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35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534"/>
        <w:gridCol w:w="1374"/>
      </w:tblGrid>
      <w:tr w:rsidR="004706E1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4706E1" w:rsidRDefault="004706E1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Arial Narrow" w:hAnsi="Arial Narrow" w:cs="Arial Narrow"/>
                <w:b/>
                <w:bCs/>
                <w:sz w:val="78"/>
                <w:szCs w:val="48"/>
              </w:rPr>
            </w:pPr>
            <w:bookmarkStart w:id="0" w:name="_GoBack"/>
            <w:bookmarkEnd w:id="0"/>
            <w:r>
              <w:softHyphen/>
            </w:r>
            <w:r w:rsidR="006A61A9">
              <w:rPr>
                <w:noProof/>
                <w:lang w:eastAsia="pl-PL"/>
              </w:rPr>
              <w:drawing>
                <wp:inline distT="0" distB="0" distL="0" distR="0">
                  <wp:extent cx="314325" cy="9334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2" t="-525" r="2219" b="-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CCCCCC"/>
          </w:tcPr>
          <w:p w:rsidR="004706E1" w:rsidRDefault="004706E1">
            <w:pPr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bCs/>
                <w:sz w:val="78"/>
                <w:szCs w:val="48"/>
              </w:rPr>
              <w:t>MODLITWA</w:t>
            </w:r>
          </w:p>
          <w:p w:rsidR="004706E1" w:rsidRDefault="004706E1">
            <w:pPr>
              <w:spacing w:after="120"/>
              <w:ind w:firstLine="34"/>
              <w:jc w:val="center"/>
            </w:pPr>
            <w:r>
              <w:rPr>
                <w:b/>
                <w:sz w:val="43"/>
              </w:rPr>
              <w:t>w pierwszą sobotę miesiąca</w:t>
            </w:r>
          </w:p>
          <w:p w:rsidR="004706E1" w:rsidRDefault="004706E1">
            <w:pPr>
              <w:ind w:firstLine="32"/>
              <w:jc w:val="center"/>
            </w:pPr>
            <w:r>
              <w:rPr>
                <w:sz w:val="20"/>
              </w:rPr>
              <w:t>styczeń 2020                              www.zr.diecezja.pl</w:t>
            </w:r>
          </w:p>
        </w:tc>
        <w:tc>
          <w:tcPr>
            <w:tcW w:w="1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706E1" w:rsidRDefault="004706E1">
            <w:pPr>
              <w:spacing w:before="360" w:after="0"/>
              <w:ind w:firstLine="0"/>
              <w:jc w:val="center"/>
            </w:pPr>
            <w:r>
              <w:rPr>
                <w:rFonts w:ascii="Arial Narrow" w:hAnsi="Arial Narrow" w:cs="Arial Narrow"/>
                <w:sz w:val="96"/>
                <w:szCs w:val="96"/>
              </w:rPr>
              <w:t>40</w:t>
            </w:r>
          </w:p>
        </w:tc>
      </w:tr>
    </w:tbl>
    <w:p w:rsidR="004706E1" w:rsidRDefault="004706E1">
      <w:pPr>
        <w:pStyle w:val="Nagwek1"/>
      </w:pPr>
      <w:r>
        <w:t>Myśli do homilii</w:t>
      </w:r>
    </w:p>
    <w:p w:rsidR="004706E1" w:rsidRDefault="006A61A9">
      <w:pPr>
        <w:ind w:firstLine="0"/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2063750</wp:posOffset>
            </wp:positionV>
            <wp:extent cx="520700" cy="5194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51" t="-2251" r="-2251" b="-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E1">
        <w:t xml:space="preserve">1. </w:t>
      </w:r>
      <w:r w:rsidR="004706E1">
        <w:rPr>
          <w:lang w:eastAsia="pl-PL"/>
        </w:rPr>
        <w:t xml:space="preserve"> W dzisiejszej Ewangelii Pan Jezus pyta dwóch uczniów św. J</w:t>
      </w:r>
      <w:r w:rsidR="004706E1">
        <w:rPr>
          <w:lang w:eastAsia="pl-PL"/>
        </w:rPr>
        <w:t>a</w:t>
      </w:r>
      <w:r w:rsidR="004706E1">
        <w:rPr>
          <w:lang w:eastAsia="pl-PL"/>
        </w:rPr>
        <w:t>na Chrzciciela, którzy za Nim szli: „Czego szukacie?” Przeżyw</w:t>
      </w:r>
      <w:r w:rsidR="004706E1">
        <w:rPr>
          <w:lang w:eastAsia="pl-PL"/>
        </w:rPr>
        <w:t>a</w:t>
      </w:r>
      <w:r w:rsidR="004706E1">
        <w:rPr>
          <w:lang w:eastAsia="pl-PL"/>
        </w:rPr>
        <w:t>my okres liturgiczny, w którym wiele osób szuka Jezusa. Szukali Go pasterze posłani przez Aniołów. Szukali Go Mędrcy prowadz</w:t>
      </w:r>
      <w:r w:rsidR="004706E1">
        <w:rPr>
          <w:lang w:eastAsia="pl-PL"/>
        </w:rPr>
        <w:t>e</w:t>
      </w:r>
      <w:r w:rsidR="004706E1">
        <w:rPr>
          <w:lang w:eastAsia="pl-PL"/>
        </w:rPr>
        <w:t>ni przez gwiazdę. Szukał Go Herod, ale nie po to, aby oddać Mu cześć. My również Go szukamy, choć w naszym przypadku jest to dążenie do lepszego poznania Go, głębszego zjednoczenia z Nim, sze</w:t>
      </w:r>
      <w:r w:rsidR="004706E1">
        <w:rPr>
          <w:lang w:eastAsia="pl-PL"/>
        </w:rPr>
        <w:t>r</w:t>
      </w:r>
      <w:r w:rsidR="004706E1">
        <w:rPr>
          <w:lang w:eastAsia="pl-PL"/>
        </w:rPr>
        <w:t>szego otwarcia serca na Jego przyjście, wierniejszego wprowadzania Jego słowa w życie. Jest to nasza d</w:t>
      </w:r>
      <w:r w:rsidR="004706E1">
        <w:rPr>
          <w:lang w:eastAsia="pl-PL"/>
        </w:rPr>
        <w:t>u</w:t>
      </w:r>
      <w:r w:rsidR="004706E1">
        <w:rPr>
          <w:lang w:eastAsia="pl-PL"/>
        </w:rPr>
        <w:t>chowa droga w stronę świętości.</w:t>
      </w:r>
    </w:p>
    <w:p w:rsidR="004706E1" w:rsidRDefault="004706E1">
      <w:r>
        <w:rPr>
          <w:szCs w:val="23"/>
          <w:lang w:eastAsia="pl-PL"/>
        </w:rPr>
        <w:t>2. Naszą drogę do Jezusa przeżywamy z Maryją, o czym w sposób szcz</w:t>
      </w:r>
      <w:r>
        <w:rPr>
          <w:szCs w:val="23"/>
          <w:lang w:eastAsia="pl-PL"/>
        </w:rPr>
        <w:t>e</w:t>
      </w:r>
      <w:r>
        <w:rPr>
          <w:szCs w:val="23"/>
          <w:lang w:eastAsia="pl-PL"/>
        </w:rPr>
        <w:t>gólny przypomina nam pierwsza sobota miesiąca. Jesteśmy przy Maryi, gdy z radością trzyma w ramionach Dziecię Jezus. Jesteśmy z Nią również wtedy, gdy z bólem serca przeżywa ucieczkę do Egiptu i zabicie niewinnych chło</w:t>
      </w:r>
      <w:r>
        <w:rPr>
          <w:szCs w:val="23"/>
          <w:lang w:eastAsia="pl-PL"/>
        </w:rPr>
        <w:t>p</w:t>
      </w:r>
      <w:r>
        <w:rPr>
          <w:szCs w:val="23"/>
          <w:lang w:eastAsia="pl-PL"/>
        </w:rPr>
        <w:t>ców w Betlejem. Maryja wzywa nas, abyśmy życie i nauczanie Jezusa rozw</w:t>
      </w:r>
      <w:r>
        <w:rPr>
          <w:szCs w:val="23"/>
          <w:lang w:eastAsia="pl-PL"/>
        </w:rPr>
        <w:t>a</w:t>
      </w:r>
      <w:r>
        <w:rPr>
          <w:szCs w:val="23"/>
          <w:lang w:eastAsia="pl-PL"/>
        </w:rPr>
        <w:t>żali w sercu. Mówi o piętnastominutowej medytacji tajemnic różańca. Zapr</w:t>
      </w:r>
      <w:r>
        <w:rPr>
          <w:szCs w:val="23"/>
          <w:lang w:eastAsia="pl-PL"/>
        </w:rPr>
        <w:t>a</w:t>
      </w:r>
      <w:r>
        <w:rPr>
          <w:szCs w:val="23"/>
          <w:lang w:eastAsia="pl-PL"/>
        </w:rPr>
        <w:t>sza nas do takiego działania jako nasza Matka i Nauczycielka. Ona uczy nas medytacji, pomaga skierować wzrok na Jezusa i pomaga skupić na Nim całą swoją uwagę.</w:t>
      </w:r>
    </w:p>
    <w:p w:rsidR="004706E1" w:rsidRDefault="004706E1">
      <w:r>
        <w:rPr>
          <w:szCs w:val="23"/>
          <w:lang w:eastAsia="pl-PL"/>
        </w:rPr>
        <w:t xml:space="preserve">3. Rozważmy dziś słowa uczniów z usłyszanej przed chwilą Ewangelii: </w:t>
      </w:r>
      <w:r>
        <w:rPr>
          <w:szCs w:val="23"/>
        </w:rPr>
        <w:t>„Nauczycielu, gdzie mieszkasz?”. Przejdźmy w myśli kolejne tajemnice r</w:t>
      </w:r>
      <w:r>
        <w:rPr>
          <w:szCs w:val="23"/>
        </w:rPr>
        <w:t>ó</w:t>
      </w:r>
      <w:r>
        <w:rPr>
          <w:szCs w:val="23"/>
        </w:rPr>
        <w:t>żańcowe patrząc na miejsca, które stały się mieszkaniem Jezusa. Najpierw było nim łono Jego Matki, Maryi, następnie stajenka, gdzie został złożony w żłobie. Potem przez kilka lat przebywał na obczyźnie, w Egipcie, z dala od swego kraju. Gdy wrócił stamtąd z Maryją i Józefem, zamieszkali w Nazar</w:t>
      </w:r>
      <w:r>
        <w:rPr>
          <w:szCs w:val="23"/>
        </w:rPr>
        <w:t>e</w:t>
      </w:r>
      <w:r>
        <w:rPr>
          <w:szCs w:val="23"/>
        </w:rPr>
        <w:t>cie. Tu zatrzymał się na dłużej, prawie na trzydzieści lat. W czasie swej p</w:t>
      </w:r>
      <w:r>
        <w:rPr>
          <w:szCs w:val="23"/>
        </w:rPr>
        <w:t>u</w:t>
      </w:r>
      <w:r>
        <w:rPr>
          <w:szCs w:val="23"/>
        </w:rPr>
        <w:t>blicznej działalności nie miał stałego zamieszkania. Zatrzymywał się w ró</w:t>
      </w:r>
      <w:r>
        <w:rPr>
          <w:szCs w:val="23"/>
        </w:rPr>
        <w:t>ż</w:t>
      </w:r>
      <w:r>
        <w:rPr>
          <w:szCs w:val="23"/>
        </w:rPr>
        <w:t>nych miejscach, zależnie od możliwości i potrzeb. Po dokonaniu dzieła odk</w:t>
      </w:r>
      <w:r>
        <w:rPr>
          <w:szCs w:val="23"/>
        </w:rPr>
        <w:t>u</w:t>
      </w:r>
      <w:r>
        <w:rPr>
          <w:szCs w:val="23"/>
        </w:rPr>
        <w:t>pienia zasiadł po prawicy Ojca na wysokościach, a równocześnie mieszka w naszych sercach i w swoim Kościele. Jest równocześnie w niebie i na ziemi. Z Maryją Go uwielbiamy i z Nią do Niego idziemy.</w:t>
      </w:r>
    </w:p>
    <w:p w:rsidR="004706E1" w:rsidRDefault="006A61A9">
      <w:pPr>
        <w:pStyle w:val="Nagwek2"/>
      </w:pPr>
      <w:r>
        <w:rPr>
          <w:noProof/>
          <w:sz w:val="23"/>
          <w:szCs w:val="23"/>
          <w:lang w:eastAsia="pl-PL"/>
        </w:rPr>
        <w:lastRenderedPageBreak/>
        <w:drawing>
          <wp:anchor distT="0" distB="17780" distL="114935" distR="114935" simplePos="0" relativeHeight="25165875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3810</wp:posOffset>
            </wp:positionV>
            <wp:extent cx="675640" cy="676910"/>
            <wp:effectExtent l="0" t="0" r="0" b="88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8" t="-1738" r="-1738" b="-1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E1">
        <w:rPr>
          <w:sz w:val="23"/>
          <w:szCs w:val="23"/>
        </w:rPr>
        <w:t>Medytacja o tajemnicach różańca</w:t>
      </w:r>
    </w:p>
    <w:p w:rsidR="004706E1" w:rsidRDefault="004706E1">
      <w:pPr>
        <w:ind w:firstLine="0"/>
      </w:pPr>
      <w:r>
        <w:rPr>
          <w:szCs w:val="23"/>
        </w:rPr>
        <w:t>W: (Modlitwa Anioła z Fatimy): O Boże mój, wierzę w Ciebie, uwielbiam Ciebie, ufam Tobie i miłuję Ciebie. Proszę Cię o przebaczenie dla tych, którzy w Ciebie nie wierzą, Ciebie nie uwielbiają, nie ufają Tobie i Ciebie nie miłują. Trójco Przenajświętsza, Ojcze, Synu i Duchu Święty. W najgłębszej pokorze cześć Ci oddaję i ofiaruję Tobie Przenajdroższe Ciało i Krew, Duszę i Bóstwo Jezusa Chrystusa, obecnego na ołtarzach całego świata jako wynagrodzenie za zniewagi, świętokradztwa i obojętność, którymi jest On obrażany. Przez nieskończone zasługi Jego Na</w:t>
      </w:r>
      <w:r>
        <w:rPr>
          <w:szCs w:val="23"/>
        </w:rPr>
        <w:t>j</w:t>
      </w:r>
      <w:r>
        <w:rPr>
          <w:szCs w:val="23"/>
        </w:rPr>
        <w:t>świętszego Serca i przez przyczynę Niepokalanego Serca Maryi, proszę Cię o łaskę nawrócenia biednych grzeszników.</w:t>
      </w:r>
    </w:p>
    <w:p w:rsidR="004706E1" w:rsidRDefault="004706E1">
      <w:r>
        <w:rPr>
          <w:color w:val="auto"/>
          <w:kern w:val="0"/>
          <w:szCs w:val="23"/>
          <w:lang w:eastAsia="pl-PL"/>
        </w:rPr>
        <w:t>P: Bądź uwielbiony</w:t>
      </w:r>
      <w:r w:rsidR="006A661E">
        <w:rPr>
          <w:color w:val="auto"/>
          <w:kern w:val="0"/>
          <w:szCs w:val="23"/>
          <w:lang w:eastAsia="pl-PL"/>
        </w:rPr>
        <w:t>,</w:t>
      </w:r>
      <w:r>
        <w:rPr>
          <w:color w:val="auto"/>
          <w:kern w:val="0"/>
          <w:szCs w:val="23"/>
          <w:lang w:eastAsia="pl-PL"/>
        </w:rPr>
        <w:t xml:space="preserve"> Panie Jezu Chryste</w:t>
      </w:r>
      <w:r w:rsidR="006A661E">
        <w:rPr>
          <w:color w:val="auto"/>
          <w:kern w:val="0"/>
          <w:szCs w:val="23"/>
          <w:lang w:eastAsia="pl-PL"/>
        </w:rPr>
        <w:t>,</w:t>
      </w:r>
      <w:r>
        <w:rPr>
          <w:color w:val="auto"/>
          <w:kern w:val="0"/>
          <w:szCs w:val="23"/>
          <w:lang w:eastAsia="pl-PL"/>
        </w:rPr>
        <w:t xml:space="preserve"> obecny wśród nas w Najświę</w:t>
      </w:r>
      <w:r>
        <w:rPr>
          <w:color w:val="auto"/>
          <w:kern w:val="0"/>
          <w:szCs w:val="23"/>
          <w:lang w:eastAsia="pl-PL"/>
        </w:rPr>
        <w:t>t</w:t>
      </w:r>
      <w:r>
        <w:rPr>
          <w:color w:val="auto"/>
          <w:kern w:val="0"/>
          <w:szCs w:val="23"/>
          <w:lang w:eastAsia="pl-PL"/>
        </w:rPr>
        <w:t>szym Sakramencie. Przychodzimy do Ciebie w kolejną pierwszą sobotę mi</w:t>
      </w:r>
      <w:r>
        <w:rPr>
          <w:color w:val="auto"/>
          <w:kern w:val="0"/>
          <w:szCs w:val="23"/>
          <w:lang w:eastAsia="pl-PL"/>
        </w:rPr>
        <w:t>e</w:t>
      </w:r>
      <w:r>
        <w:rPr>
          <w:color w:val="auto"/>
          <w:kern w:val="0"/>
          <w:szCs w:val="23"/>
          <w:lang w:eastAsia="pl-PL"/>
        </w:rPr>
        <w:t>siąca na zaproszenie Twojej Matki. Ona troszczyła się o Twój rozwój i w</w:t>
      </w:r>
      <w:r>
        <w:rPr>
          <w:color w:val="auto"/>
          <w:kern w:val="0"/>
          <w:szCs w:val="23"/>
          <w:lang w:eastAsia="pl-PL"/>
        </w:rPr>
        <w:t>y</w:t>
      </w:r>
      <w:r>
        <w:rPr>
          <w:color w:val="auto"/>
          <w:kern w:val="0"/>
          <w:szCs w:val="23"/>
          <w:lang w:eastAsia="pl-PL"/>
        </w:rPr>
        <w:t xml:space="preserve">chowanie na ziemi, ale także jako uczennica przez Ciebie poznawała Boga. </w:t>
      </w:r>
      <w:r w:rsidR="006103E2">
        <w:rPr>
          <w:color w:val="auto"/>
          <w:kern w:val="0"/>
          <w:szCs w:val="23"/>
          <w:lang w:eastAsia="pl-PL"/>
        </w:rPr>
        <w:t>Trzydzieści</w:t>
      </w:r>
      <w:r>
        <w:rPr>
          <w:color w:val="auto"/>
          <w:kern w:val="0"/>
          <w:szCs w:val="23"/>
          <w:lang w:eastAsia="pl-PL"/>
        </w:rPr>
        <w:t xml:space="preserve"> lat mogła się cieszyć Twoją fizyczną obecnością. Mieszkając z T</w:t>
      </w:r>
      <w:r>
        <w:rPr>
          <w:color w:val="auto"/>
          <w:kern w:val="0"/>
          <w:szCs w:val="23"/>
          <w:lang w:eastAsia="pl-PL"/>
        </w:rPr>
        <w:t>o</w:t>
      </w:r>
      <w:r>
        <w:rPr>
          <w:color w:val="auto"/>
          <w:kern w:val="0"/>
          <w:szCs w:val="23"/>
          <w:lang w:eastAsia="pl-PL"/>
        </w:rPr>
        <w:t xml:space="preserve">bą pod jednym dachem kontemplowała Twoją codzienność. Zachowywała w </w:t>
      </w:r>
      <w:r w:rsidR="006103E2">
        <w:rPr>
          <w:color w:val="auto"/>
          <w:kern w:val="0"/>
          <w:szCs w:val="23"/>
          <w:lang w:eastAsia="pl-PL"/>
        </w:rPr>
        <w:t>s</w:t>
      </w:r>
      <w:r>
        <w:rPr>
          <w:color w:val="auto"/>
          <w:kern w:val="0"/>
          <w:szCs w:val="23"/>
          <w:lang w:eastAsia="pl-PL"/>
        </w:rPr>
        <w:t>ercu i rozważała wszystkie sprawy, które Cię dotyczyły. Dziś my przych</w:t>
      </w:r>
      <w:r>
        <w:rPr>
          <w:color w:val="auto"/>
          <w:kern w:val="0"/>
          <w:szCs w:val="23"/>
          <w:lang w:eastAsia="pl-PL"/>
        </w:rPr>
        <w:t>o</w:t>
      </w:r>
      <w:r>
        <w:rPr>
          <w:color w:val="auto"/>
          <w:kern w:val="0"/>
          <w:szCs w:val="23"/>
          <w:lang w:eastAsia="pl-PL"/>
        </w:rPr>
        <w:t>dzimy jak uczniowie zapytać: „</w:t>
      </w:r>
      <w:r>
        <w:rPr>
          <w:szCs w:val="23"/>
        </w:rPr>
        <w:t>Rabbi! – gdzie mieszkasz?” C</w:t>
      </w:r>
      <w:r>
        <w:rPr>
          <w:color w:val="auto"/>
          <w:kern w:val="0"/>
          <w:szCs w:val="23"/>
          <w:lang w:eastAsia="pl-PL"/>
        </w:rPr>
        <w:t>hcemy wraz z Maryją i prosząc Ją o pomoc przez modlitwę głębiej poznać Ciebie. W z</w:t>
      </w:r>
      <w:r>
        <w:rPr>
          <w:color w:val="auto"/>
          <w:kern w:val="0"/>
          <w:szCs w:val="23"/>
          <w:lang w:eastAsia="pl-PL"/>
        </w:rPr>
        <w:t>e</w:t>
      </w:r>
      <w:r>
        <w:rPr>
          <w:color w:val="auto"/>
          <w:kern w:val="0"/>
          <w:szCs w:val="23"/>
          <w:lang w:eastAsia="pl-PL"/>
        </w:rPr>
        <w:t>szłym miesiącu rozważal</w:t>
      </w:r>
      <w:r>
        <w:rPr>
          <w:color w:val="auto"/>
          <w:kern w:val="0"/>
          <w:szCs w:val="23"/>
          <w:lang w:eastAsia="pl-PL"/>
        </w:rPr>
        <w:t>i</w:t>
      </w:r>
      <w:r>
        <w:rPr>
          <w:color w:val="auto"/>
          <w:kern w:val="0"/>
          <w:szCs w:val="23"/>
          <w:lang w:eastAsia="pl-PL"/>
        </w:rPr>
        <w:t xml:space="preserve">śmy Twoje „zamieszkiwanie” pod </w:t>
      </w:r>
      <w:r w:rsidR="006103E2">
        <w:rPr>
          <w:color w:val="auto"/>
          <w:kern w:val="0"/>
          <w:szCs w:val="23"/>
          <w:lang w:eastAsia="pl-PL"/>
        </w:rPr>
        <w:t>s</w:t>
      </w:r>
      <w:r>
        <w:rPr>
          <w:color w:val="auto"/>
          <w:kern w:val="0"/>
          <w:szCs w:val="23"/>
          <w:lang w:eastAsia="pl-PL"/>
        </w:rPr>
        <w:t>ercem Matki, dziś pragniemy się prz</w:t>
      </w:r>
      <w:r>
        <w:rPr>
          <w:color w:val="auto"/>
          <w:kern w:val="0"/>
          <w:szCs w:val="23"/>
          <w:lang w:eastAsia="pl-PL"/>
        </w:rPr>
        <w:t>e</w:t>
      </w:r>
      <w:r>
        <w:rPr>
          <w:color w:val="auto"/>
          <w:kern w:val="0"/>
          <w:szCs w:val="23"/>
          <w:lang w:eastAsia="pl-PL"/>
        </w:rPr>
        <w:t xml:space="preserve">nieść w duchu do </w:t>
      </w:r>
      <w:r w:rsidR="006103E2">
        <w:rPr>
          <w:color w:val="auto"/>
          <w:kern w:val="0"/>
          <w:szCs w:val="23"/>
          <w:lang w:eastAsia="pl-PL"/>
        </w:rPr>
        <w:t>b</w:t>
      </w:r>
      <w:r>
        <w:rPr>
          <w:color w:val="auto"/>
          <w:kern w:val="0"/>
          <w:szCs w:val="23"/>
          <w:lang w:eastAsia="pl-PL"/>
        </w:rPr>
        <w:t>etlejemskiej groty.</w:t>
      </w:r>
    </w:p>
    <w:p w:rsidR="004706E1" w:rsidRDefault="004706E1">
      <w:r>
        <w:rPr>
          <w:color w:val="auto"/>
          <w:kern w:val="0"/>
          <w:szCs w:val="23"/>
          <w:lang w:eastAsia="pl-PL"/>
        </w:rPr>
        <w:t xml:space="preserve">L1: „Kiedy przebywali [w Betlejem], nadszedł dla Maryi czas rozwiązania. Porodziła swego pierworodnego Syna, owinęła Go w pieluszki i położyła w żłobie, gdyż nie było dla nich miejsca w gospodzie.” (Mt 1, 6-7) </w:t>
      </w:r>
    </w:p>
    <w:p w:rsidR="006103E2" w:rsidRDefault="004706E1" w:rsidP="006103E2">
      <w:pPr>
        <w:rPr>
          <w:color w:val="auto"/>
          <w:kern w:val="0"/>
          <w:szCs w:val="23"/>
          <w:lang w:eastAsia="pl-PL"/>
        </w:rPr>
      </w:pPr>
      <w:r>
        <w:rPr>
          <w:color w:val="auto"/>
          <w:kern w:val="0"/>
          <w:szCs w:val="23"/>
          <w:lang w:eastAsia="pl-PL"/>
        </w:rPr>
        <w:t xml:space="preserve">L2: Wpatrujemy się w miejsce przyjścia na świat Zbawiciela. Mimo ogromnej troski ze strony ziemskich rodziców, Jezus rodzi się w stajni. Stwórca świata zostaje położony w żłobie. </w:t>
      </w:r>
      <w:r w:rsidR="006103E2">
        <w:rPr>
          <w:color w:val="auto"/>
          <w:kern w:val="0"/>
          <w:szCs w:val="23"/>
          <w:lang w:eastAsia="pl-PL"/>
        </w:rPr>
        <w:t>Ojciec Święty Franciszek napisał list, który zatytułował: „Godny podziwu znak”. Mówi o żłóbku, w którym Maryja składa Jezusa. W tym wydarzeniu objawia się czułość Ojca, widzimy w nim miłość Syna i podziwiamy działanie Ducha Świętego. P</w:t>
      </w:r>
      <w:r>
        <w:rPr>
          <w:color w:val="auto"/>
          <w:kern w:val="0"/>
          <w:szCs w:val="23"/>
          <w:lang w:eastAsia="pl-PL"/>
        </w:rPr>
        <w:t xml:space="preserve">rzez ubogie narodzenie Jezusa, z prostotą i radością, </w:t>
      </w:r>
      <w:r w:rsidR="006103E2">
        <w:rPr>
          <w:color w:val="auto"/>
          <w:kern w:val="0"/>
          <w:szCs w:val="23"/>
          <w:lang w:eastAsia="pl-PL"/>
        </w:rPr>
        <w:t>poznajemy Boże tajemnice.</w:t>
      </w:r>
    </w:p>
    <w:p w:rsidR="004706E1" w:rsidRDefault="004706E1">
      <w:r>
        <w:rPr>
          <w:color w:val="auto"/>
          <w:kern w:val="0"/>
          <w:szCs w:val="23"/>
          <w:lang w:eastAsia="pl-PL"/>
        </w:rPr>
        <w:t xml:space="preserve">L1: </w:t>
      </w:r>
      <w:r w:rsidR="006103E2">
        <w:rPr>
          <w:color w:val="auto"/>
          <w:kern w:val="0"/>
          <w:szCs w:val="23"/>
          <w:lang w:eastAsia="pl-PL"/>
        </w:rPr>
        <w:t>Człowiek</w:t>
      </w:r>
      <w:r>
        <w:rPr>
          <w:color w:val="auto"/>
          <w:kern w:val="0"/>
          <w:szCs w:val="23"/>
          <w:lang w:eastAsia="pl-PL"/>
        </w:rPr>
        <w:t xml:space="preserve"> nigdy nie dorówna </w:t>
      </w:r>
      <w:r w:rsidR="0041365D">
        <w:rPr>
          <w:color w:val="auto"/>
          <w:kern w:val="0"/>
          <w:szCs w:val="23"/>
          <w:lang w:eastAsia="pl-PL"/>
        </w:rPr>
        <w:t>Chrystusowi</w:t>
      </w:r>
      <w:r>
        <w:rPr>
          <w:color w:val="auto"/>
          <w:kern w:val="0"/>
          <w:szCs w:val="23"/>
          <w:lang w:eastAsia="pl-PL"/>
        </w:rPr>
        <w:t xml:space="preserve"> w Jego ubóstwie. Choćby oddał wszystko, </w:t>
      </w:r>
      <w:r w:rsidR="0041365D">
        <w:rPr>
          <w:color w:val="auto"/>
          <w:kern w:val="0"/>
          <w:szCs w:val="23"/>
          <w:lang w:eastAsia="pl-PL"/>
        </w:rPr>
        <w:t xml:space="preserve">jego </w:t>
      </w:r>
      <w:r>
        <w:rPr>
          <w:color w:val="auto"/>
          <w:kern w:val="0"/>
          <w:szCs w:val="23"/>
          <w:lang w:eastAsia="pl-PL"/>
        </w:rPr>
        <w:t>maleńkości nijak nie można porównać z wynis</w:t>
      </w:r>
      <w:r>
        <w:rPr>
          <w:color w:val="auto"/>
          <w:kern w:val="0"/>
          <w:szCs w:val="23"/>
          <w:lang w:eastAsia="pl-PL"/>
        </w:rPr>
        <w:t>z</w:t>
      </w:r>
      <w:r>
        <w:rPr>
          <w:color w:val="auto"/>
          <w:kern w:val="0"/>
          <w:szCs w:val="23"/>
          <w:lang w:eastAsia="pl-PL"/>
        </w:rPr>
        <w:t xml:space="preserve">czeniem Boga. </w:t>
      </w:r>
      <w:r w:rsidR="0041365D">
        <w:rPr>
          <w:color w:val="auto"/>
          <w:kern w:val="0"/>
          <w:szCs w:val="23"/>
          <w:lang w:eastAsia="pl-PL"/>
        </w:rPr>
        <w:t>Jesteśmy jednak zaproszeni, aby naśladować Chrystusa w Jego ub</w:t>
      </w:r>
      <w:r w:rsidR="0041365D">
        <w:rPr>
          <w:color w:val="auto"/>
          <w:kern w:val="0"/>
          <w:szCs w:val="23"/>
          <w:lang w:eastAsia="pl-PL"/>
        </w:rPr>
        <w:t>ó</w:t>
      </w:r>
      <w:r w:rsidR="0041365D">
        <w:rPr>
          <w:color w:val="auto"/>
          <w:kern w:val="0"/>
          <w:szCs w:val="23"/>
          <w:lang w:eastAsia="pl-PL"/>
        </w:rPr>
        <w:t>stwie i nieść pomoc ubogim, w których On jest obecny. Czy j</w:t>
      </w:r>
      <w:r>
        <w:rPr>
          <w:color w:val="auto"/>
          <w:kern w:val="0"/>
          <w:szCs w:val="23"/>
          <w:lang w:eastAsia="pl-PL"/>
        </w:rPr>
        <w:t>ednak umiem</w:t>
      </w:r>
      <w:r w:rsidR="0041365D">
        <w:rPr>
          <w:color w:val="auto"/>
          <w:kern w:val="0"/>
          <w:szCs w:val="23"/>
          <w:lang w:eastAsia="pl-PL"/>
        </w:rPr>
        <w:t>y</w:t>
      </w:r>
      <w:r>
        <w:rPr>
          <w:color w:val="auto"/>
          <w:kern w:val="0"/>
          <w:szCs w:val="23"/>
          <w:lang w:eastAsia="pl-PL"/>
        </w:rPr>
        <w:t xml:space="preserve"> dobrze odczytać znak żłóbka</w:t>
      </w:r>
      <w:r w:rsidR="0041365D">
        <w:rPr>
          <w:color w:val="auto"/>
          <w:kern w:val="0"/>
          <w:szCs w:val="23"/>
          <w:lang w:eastAsia="pl-PL"/>
        </w:rPr>
        <w:t>,</w:t>
      </w:r>
      <w:r>
        <w:rPr>
          <w:color w:val="auto"/>
          <w:kern w:val="0"/>
          <w:szCs w:val="23"/>
          <w:lang w:eastAsia="pl-PL"/>
        </w:rPr>
        <w:t xml:space="preserve"> </w:t>
      </w:r>
      <w:r w:rsidR="0041365D">
        <w:rPr>
          <w:color w:val="auto"/>
          <w:kern w:val="0"/>
          <w:szCs w:val="23"/>
          <w:lang w:eastAsia="pl-PL"/>
        </w:rPr>
        <w:t>z</w:t>
      </w:r>
      <w:r>
        <w:rPr>
          <w:color w:val="auto"/>
          <w:kern w:val="0"/>
          <w:szCs w:val="23"/>
          <w:lang w:eastAsia="pl-PL"/>
        </w:rPr>
        <w:t xml:space="preserve">nak </w:t>
      </w:r>
      <w:r w:rsidR="0041365D">
        <w:rPr>
          <w:color w:val="auto"/>
          <w:kern w:val="0"/>
          <w:szCs w:val="23"/>
          <w:lang w:eastAsia="pl-PL"/>
        </w:rPr>
        <w:t xml:space="preserve">wybrany przez </w:t>
      </w:r>
      <w:r>
        <w:rPr>
          <w:color w:val="auto"/>
          <w:kern w:val="0"/>
          <w:szCs w:val="23"/>
          <w:lang w:eastAsia="pl-PL"/>
        </w:rPr>
        <w:t>Boga</w:t>
      </w:r>
      <w:r w:rsidR="0041365D">
        <w:rPr>
          <w:color w:val="auto"/>
          <w:kern w:val="0"/>
          <w:szCs w:val="23"/>
          <w:lang w:eastAsia="pl-PL"/>
        </w:rPr>
        <w:t>,</w:t>
      </w:r>
      <w:r>
        <w:rPr>
          <w:color w:val="auto"/>
          <w:kern w:val="0"/>
          <w:szCs w:val="23"/>
          <w:lang w:eastAsia="pl-PL"/>
        </w:rPr>
        <w:t xml:space="preserve"> mówiący</w:t>
      </w:r>
      <w:r w:rsidR="0041365D">
        <w:rPr>
          <w:color w:val="auto"/>
          <w:kern w:val="0"/>
          <w:szCs w:val="23"/>
          <w:lang w:eastAsia="pl-PL"/>
        </w:rPr>
        <w:t>, że</w:t>
      </w:r>
      <w:r>
        <w:rPr>
          <w:color w:val="auto"/>
          <w:kern w:val="0"/>
          <w:szCs w:val="23"/>
          <w:lang w:eastAsia="pl-PL"/>
        </w:rPr>
        <w:t xml:space="preserve"> rz</w:t>
      </w:r>
      <w:r>
        <w:rPr>
          <w:color w:val="auto"/>
          <w:kern w:val="0"/>
          <w:szCs w:val="23"/>
          <w:lang w:eastAsia="pl-PL"/>
        </w:rPr>
        <w:t>e</w:t>
      </w:r>
      <w:r>
        <w:rPr>
          <w:color w:val="auto"/>
          <w:kern w:val="0"/>
          <w:szCs w:val="23"/>
          <w:lang w:eastAsia="pl-PL"/>
        </w:rPr>
        <w:t xml:space="preserve">czywistość boska i życie nadprzyrodzone są ważniejsze od </w:t>
      </w:r>
      <w:r w:rsidR="0041365D">
        <w:rPr>
          <w:color w:val="auto"/>
          <w:kern w:val="0"/>
          <w:szCs w:val="23"/>
          <w:lang w:eastAsia="pl-PL"/>
        </w:rPr>
        <w:t>dóbr doczesnych</w:t>
      </w:r>
      <w:r>
        <w:rPr>
          <w:color w:val="000000"/>
          <w:kern w:val="0"/>
          <w:szCs w:val="23"/>
          <w:lang w:eastAsia="pl-PL"/>
        </w:rPr>
        <w:t>?</w:t>
      </w:r>
      <w:r>
        <w:rPr>
          <w:color w:val="auto"/>
          <w:kern w:val="0"/>
          <w:szCs w:val="23"/>
          <w:lang w:eastAsia="pl-PL"/>
        </w:rPr>
        <w:t xml:space="preserve"> Bóg, który godzi się na takie poniżenie</w:t>
      </w:r>
      <w:r w:rsidR="0041365D">
        <w:rPr>
          <w:color w:val="auto"/>
          <w:kern w:val="0"/>
          <w:szCs w:val="23"/>
          <w:lang w:eastAsia="pl-PL"/>
        </w:rPr>
        <w:t>,</w:t>
      </w:r>
      <w:r>
        <w:rPr>
          <w:color w:val="auto"/>
          <w:kern w:val="0"/>
          <w:szCs w:val="23"/>
          <w:lang w:eastAsia="pl-PL"/>
        </w:rPr>
        <w:t xml:space="preserve"> Bóg-Człowiek, który już przy przy</w:t>
      </w:r>
      <w:r>
        <w:rPr>
          <w:color w:val="auto"/>
          <w:kern w:val="0"/>
          <w:szCs w:val="23"/>
          <w:lang w:eastAsia="pl-PL"/>
        </w:rPr>
        <w:t>j</w:t>
      </w:r>
      <w:r>
        <w:rPr>
          <w:color w:val="auto"/>
          <w:kern w:val="0"/>
          <w:szCs w:val="23"/>
          <w:lang w:eastAsia="pl-PL"/>
        </w:rPr>
        <w:lastRenderedPageBreak/>
        <w:t>ściu na świat, choć jeszcze bezgłośnie, mówi</w:t>
      </w:r>
      <w:r w:rsidR="0041365D">
        <w:rPr>
          <w:color w:val="auto"/>
          <w:kern w:val="0"/>
          <w:szCs w:val="23"/>
          <w:lang w:eastAsia="pl-PL"/>
        </w:rPr>
        <w:t>:</w:t>
      </w:r>
      <w:r>
        <w:rPr>
          <w:color w:val="auto"/>
          <w:kern w:val="0"/>
          <w:szCs w:val="23"/>
          <w:lang w:eastAsia="pl-PL"/>
        </w:rPr>
        <w:t xml:space="preserve"> </w:t>
      </w:r>
      <w:r w:rsidR="0041365D">
        <w:rPr>
          <w:color w:val="auto"/>
          <w:kern w:val="0"/>
          <w:szCs w:val="23"/>
          <w:lang w:eastAsia="pl-PL"/>
        </w:rPr>
        <w:t>„Z</w:t>
      </w:r>
      <w:r>
        <w:rPr>
          <w:color w:val="auto"/>
          <w:kern w:val="0"/>
          <w:szCs w:val="23"/>
          <w:lang w:eastAsia="pl-PL"/>
        </w:rPr>
        <w:t xml:space="preserve">obacz </w:t>
      </w:r>
      <w:r w:rsidR="0041365D">
        <w:rPr>
          <w:color w:val="auto"/>
          <w:kern w:val="0"/>
          <w:szCs w:val="23"/>
          <w:lang w:eastAsia="pl-PL"/>
        </w:rPr>
        <w:t>ja</w:t>
      </w:r>
      <w:r>
        <w:rPr>
          <w:color w:val="auto"/>
          <w:kern w:val="0"/>
          <w:szCs w:val="23"/>
          <w:lang w:eastAsia="pl-PL"/>
        </w:rPr>
        <w:t>k bardzo Cię miłuję</w:t>
      </w:r>
      <w:r w:rsidR="0041365D">
        <w:rPr>
          <w:color w:val="auto"/>
          <w:kern w:val="0"/>
          <w:szCs w:val="23"/>
          <w:lang w:eastAsia="pl-PL"/>
        </w:rPr>
        <w:t>, t</w:t>
      </w:r>
      <w:r>
        <w:rPr>
          <w:color w:val="auto"/>
          <w:kern w:val="0"/>
          <w:szCs w:val="23"/>
          <w:lang w:eastAsia="pl-PL"/>
        </w:rPr>
        <w:t>ak ba</w:t>
      </w:r>
      <w:r>
        <w:rPr>
          <w:color w:val="auto"/>
          <w:kern w:val="0"/>
          <w:szCs w:val="23"/>
          <w:lang w:eastAsia="pl-PL"/>
        </w:rPr>
        <w:t>r</w:t>
      </w:r>
      <w:r>
        <w:rPr>
          <w:color w:val="auto"/>
          <w:kern w:val="0"/>
          <w:szCs w:val="23"/>
          <w:lang w:eastAsia="pl-PL"/>
        </w:rPr>
        <w:t xml:space="preserve">dzo, </w:t>
      </w:r>
      <w:r w:rsidR="0041365D">
        <w:rPr>
          <w:color w:val="auto"/>
          <w:kern w:val="0"/>
          <w:szCs w:val="23"/>
          <w:lang w:eastAsia="pl-PL"/>
        </w:rPr>
        <w:t>że jestem gotów</w:t>
      </w:r>
      <w:r>
        <w:rPr>
          <w:color w:val="auto"/>
          <w:kern w:val="0"/>
          <w:szCs w:val="23"/>
          <w:lang w:eastAsia="pl-PL"/>
        </w:rPr>
        <w:t xml:space="preserve"> leżeć w żłobie</w:t>
      </w:r>
      <w:r w:rsidR="0041365D">
        <w:rPr>
          <w:color w:val="auto"/>
          <w:kern w:val="0"/>
          <w:szCs w:val="23"/>
          <w:lang w:eastAsia="pl-PL"/>
        </w:rPr>
        <w:t>,</w:t>
      </w:r>
      <w:r>
        <w:rPr>
          <w:color w:val="auto"/>
          <w:kern w:val="0"/>
          <w:szCs w:val="23"/>
          <w:lang w:eastAsia="pl-PL"/>
        </w:rPr>
        <w:t xml:space="preserve"> byle tylko się spotkać z Tobą w wieczn</w:t>
      </w:r>
      <w:r>
        <w:rPr>
          <w:color w:val="auto"/>
          <w:kern w:val="0"/>
          <w:szCs w:val="23"/>
          <w:lang w:eastAsia="pl-PL"/>
        </w:rPr>
        <w:t>o</w:t>
      </w:r>
      <w:r>
        <w:rPr>
          <w:color w:val="auto"/>
          <w:kern w:val="0"/>
          <w:szCs w:val="23"/>
          <w:lang w:eastAsia="pl-PL"/>
        </w:rPr>
        <w:t>ści</w:t>
      </w:r>
      <w:r w:rsidR="0041365D">
        <w:rPr>
          <w:color w:val="auto"/>
          <w:kern w:val="0"/>
          <w:szCs w:val="23"/>
          <w:lang w:eastAsia="pl-PL"/>
        </w:rPr>
        <w:t>”</w:t>
      </w:r>
      <w:r>
        <w:rPr>
          <w:color w:val="auto"/>
          <w:kern w:val="0"/>
          <w:szCs w:val="23"/>
          <w:lang w:eastAsia="pl-PL"/>
        </w:rPr>
        <w:t>.</w:t>
      </w:r>
      <w:r w:rsidR="0041365D">
        <w:rPr>
          <w:color w:val="auto"/>
          <w:kern w:val="0"/>
          <w:szCs w:val="23"/>
          <w:lang w:eastAsia="pl-PL"/>
        </w:rPr>
        <w:t xml:space="preserve"> Z wiarą wpatrujemy się w Niego. </w:t>
      </w:r>
    </w:p>
    <w:p w:rsidR="004706E1" w:rsidRDefault="004706E1">
      <w:r>
        <w:rPr>
          <w:color w:val="auto"/>
          <w:kern w:val="0"/>
          <w:szCs w:val="23"/>
          <w:lang w:eastAsia="pl-PL"/>
        </w:rPr>
        <w:t xml:space="preserve">L2: </w:t>
      </w:r>
      <w:r w:rsidR="0041365D">
        <w:rPr>
          <w:color w:val="auto"/>
          <w:kern w:val="0"/>
          <w:szCs w:val="23"/>
          <w:lang w:eastAsia="pl-PL"/>
        </w:rPr>
        <w:t>„</w:t>
      </w:r>
      <w:r>
        <w:rPr>
          <w:szCs w:val="23"/>
        </w:rPr>
        <w:t xml:space="preserve">Kontemplacja jest </w:t>
      </w:r>
      <w:r>
        <w:rPr>
          <w:i/>
          <w:szCs w:val="23"/>
        </w:rPr>
        <w:t>spojrzeniem</w:t>
      </w:r>
      <w:r>
        <w:rPr>
          <w:szCs w:val="23"/>
        </w:rPr>
        <w:t xml:space="preserve"> wiary utkwionym w Jezusa Chrystusa. „</w:t>
      </w:r>
      <w:r w:rsidR="00297AA4">
        <w:rPr>
          <w:szCs w:val="23"/>
        </w:rPr>
        <w:t>«</w:t>
      </w:r>
      <w:r>
        <w:rPr>
          <w:szCs w:val="23"/>
        </w:rPr>
        <w:t>Wpatruję się w Niego, a On wpatruje się we mnie</w:t>
      </w:r>
      <w:r w:rsidR="00297AA4">
        <w:rPr>
          <w:szCs w:val="23"/>
        </w:rPr>
        <w:t>»</w:t>
      </w:r>
      <w:r>
        <w:rPr>
          <w:szCs w:val="23"/>
        </w:rPr>
        <w:t xml:space="preserve"> – mówił w czasach swego świętego proboszcza wieśniak w Ars modlący się przed tabernakulum. Ta uwaga zwrócona na Niego jest wyrzeczeniem się własnego </w:t>
      </w:r>
      <w:r w:rsidR="00297AA4">
        <w:rPr>
          <w:szCs w:val="23"/>
        </w:rPr>
        <w:t>«</w:t>
      </w:r>
      <w:r>
        <w:rPr>
          <w:szCs w:val="23"/>
        </w:rPr>
        <w:t>ja</w:t>
      </w:r>
      <w:r w:rsidR="00297AA4">
        <w:rPr>
          <w:szCs w:val="23"/>
        </w:rPr>
        <w:t>»</w:t>
      </w:r>
      <w:r>
        <w:rPr>
          <w:szCs w:val="23"/>
        </w:rPr>
        <w:t>. Jego spo</w:t>
      </w:r>
      <w:r>
        <w:rPr>
          <w:szCs w:val="23"/>
        </w:rPr>
        <w:t>j</w:t>
      </w:r>
      <w:r>
        <w:rPr>
          <w:szCs w:val="23"/>
        </w:rPr>
        <w:t>rzenie oczyszcza serce. Światło spojrzenia Jezusa oświeca oczy naszego serca; uczy nas widzieć wszystko w świetle Jego prawdy i Jego współczucia dla wszystkich ludzi</w:t>
      </w:r>
      <w:r w:rsidR="00297AA4">
        <w:rPr>
          <w:szCs w:val="23"/>
        </w:rPr>
        <w:t>”</w:t>
      </w:r>
      <w:r>
        <w:rPr>
          <w:color w:val="auto"/>
          <w:kern w:val="0"/>
          <w:szCs w:val="23"/>
          <w:lang w:eastAsia="pl-PL"/>
        </w:rPr>
        <w:t xml:space="preserve"> (KKK 2715)</w:t>
      </w:r>
      <w:r w:rsidR="00297AA4">
        <w:rPr>
          <w:color w:val="auto"/>
          <w:kern w:val="0"/>
          <w:szCs w:val="23"/>
          <w:lang w:eastAsia="pl-PL"/>
        </w:rPr>
        <w:t>.</w:t>
      </w:r>
    </w:p>
    <w:p w:rsidR="004706E1" w:rsidRDefault="004706E1">
      <w:r>
        <w:rPr>
          <w:color w:val="auto"/>
          <w:kern w:val="0"/>
          <w:szCs w:val="23"/>
          <w:lang w:eastAsia="pl-PL"/>
        </w:rPr>
        <w:t>L1: Chrystus rodzi się w nocy. W ciemności i ciszy.</w:t>
      </w:r>
      <w:r>
        <w:t xml:space="preserve"> „Pomyślmy, ile razy nasze życie otacza noc</w:t>
      </w:r>
      <w:r w:rsidR="000D1C8C">
        <w:t>”</w:t>
      </w:r>
      <w:r w:rsidR="00297AA4">
        <w:t xml:space="preserve"> – p</w:t>
      </w:r>
      <w:r w:rsidR="000D1C8C">
        <w:t>yta</w:t>
      </w:r>
      <w:r w:rsidR="00297AA4">
        <w:t xml:space="preserve"> papież Franciszek w liście o znaku żłóbka</w:t>
      </w:r>
      <w:r>
        <w:t xml:space="preserve">. </w:t>
      </w:r>
      <w:r w:rsidR="000D1C8C">
        <w:t>„</w:t>
      </w:r>
      <w:r>
        <w:t>Otóż, nawet w tych chwilach Bóg nie zostawia nas samymi, ale staje się obecny, aby odpowiedzieć na decydujące pytania dotyczące sensu naszego istni</w:t>
      </w:r>
      <w:r>
        <w:t>e</w:t>
      </w:r>
      <w:r>
        <w:t xml:space="preserve">nia: </w:t>
      </w:r>
      <w:r w:rsidR="00297AA4">
        <w:t>K</w:t>
      </w:r>
      <w:r>
        <w:t>im jestem? Skąd pochodzę? Dlaczego urodziłem się w tym czasie? Dlaczego k</w:t>
      </w:r>
      <w:r>
        <w:t>o</w:t>
      </w:r>
      <w:r>
        <w:t>cham? Dlaczego cierpię? Dlaczego umrę? Aby odpowiedzieć na te pytania, Bóg stał się czł</w:t>
      </w:r>
      <w:r>
        <w:t>o</w:t>
      </w:r>
      <w:r>
        <w:t xml:space="preserve">wiekiem. Jego bliskość niesie światło tam, gdzie jest mrok i oświeca tych, którzy przechodzą przez ciemności cierpienia”. </w:t>
      </w:r>
    </w:p>
    <w:p w:rsidR="004706E1" w:rsidRDefault="004706E1">
      <w:r>
        <w:rPr>
          <w:color w:val="auto"/>
          <w:kern w:val="0"/>
          <w:szCs w:val="23"/>
          <w:lang w:eastAsia="pl-PL"/>
        </w:rPr>
        <w:t>L2: Bóg jest wśród nas. Kiedyś przyszedł na świat jako człowiek. Teraz wpatruje się we mnie z białej Hostii. Czy potrafię tak spojrzeć na tabernak</w:t>
      </w:r>
      <w:r>
        <w:rPr>
          <w:color w:val="auto"/>
          <w:kern w:val="0"/>
          <w:szCs w:val="23"/>
          <w:lang w:eastAsia="pl-PL"/>
        </w:rPr>
        <w:t>u</w:t>
      </w:r>
      <w:r>
        <w:rPr>
          <w:color w:val="auto"/>
          <w:kern w:val="0"/>
          <w:szCs w:val="23"/>
          <w:lang w:eastAsia="pl-PL"/>
        </w:rPr>
        <w:t>lum, aby przeniknął mnie wzrok Zbawiciela świata? Czy potrafię tak spojrzeć na monstrancję? Czy otworzę drzwi stajenki mojego serca dla przych</w:t>
      </w:r>
      <w:r>
        <w:rPr>
          <w:color w:val="auto"/>
          <w:kern w:val="0"/>
          <w:szCs w:val="23"/>
          <w:lang w:eastAsia="pl-PL"/>
        </w:rPr>
        <w:t>o</w:t>
      </w:r>
      <w:r>
        <w:rPr>
          <w:color w:val="auto"/>
          <w:kern w:val="0"/>
          <w:szCs w:val="23"/>
          <w:lang w:eastAsia="pl-PL"/>
        </w:rPr>
        <w:t>dzącego Chrystusa? Czy pozwolę Mu spocząć w nim jak w żłóbku? On nie wybiera pałacu. Przychodzi jako ubogi do ubogich i czeka na odwiedziny p</w:t>
      </w:r>
      <w:r>
        <w:rPr>
          <w:color w:val="auto"/>
          <w:kern w:val="0"/>
          <w:szCs w:val="23"/>
          <w:lang w:eastAsia="pl-PL"/>
        </w:rPr>
        <w:t>a</w:t>
      </w:r>
      <w:r>
        <w:rPr>
          <w:color w:val="auto"/>
          <w:kern w:val="0"/>
          <w:szCs w:val="23"/>
          <w:lang w:eastAsia="pl-PL"/>
        </w:rPr>
        <w:t>stuszków. Płacząc jako Dziecina obiecuje</w:t>
      </w:r>
      <w:r w:rsidR="00297AA4">
        <w:rPr>
          <w:color w:val="auto"/>
          <w:kern w:val="0"/>
          <w:szCs w:val="23"/>
          <w:lang w:eastAsia="pl-PL"/>
        </w:rPr>
        <w:t>,</w:t>
      </w:r>
      <w:r>
        <w:rPr>
          <w:color w:val="auto"/>
          <w:kern w:val="0"/>
          <w:szCs w:val="23"/>
          <w:lang w:eastAsia="pl-PL"/>
        </w:rPr>
        <w:t xml:space="preserve"> że w przyszłości otrze z moich oczu każdą łzę. O czym chcę dziś porozmawiać </w:t>
      </w:r>
      <w:r w:rsidR="00297AA4">
        <w:rPr>
          <w:color w:val="auto"/>
          <w:kern w:val="0"/>
          <w:szCs w:val="23"/>
          <w:lang w:eastAsia="pl-PL"/>
        </w:rPr>
        <w:t xml:space="preserve">w cichej modlitwie </w:t>
      </w:r>
      <w:r>
        <w:rPr>
          <w:color w:val="auto"/>
          <w:kern w:val="0"/>
          <w:szCs w:val="23"/>
          <w:lang w:eastAsia="pl-PL"/>
        </w:rPr>
        <w:t xml:space="preserve">z kochającym Panem? </w:t>
      </w:r>
    </w:p>
    <w:p w:rsidR="004706E1" w:rsidRDefault="004706E1">
      <w:r>
        <w:rPr>
          <w:i/>
          <w:szCs w:val="23"/>
        </w:rPr>
        <w:t>Adoracja i medyta</w:t>
      </w:r>
      <w:r>
        <w:rPr>
          <w:i/>
          <w:iCs/>
          <w:szCs w:val="23"/>
        </w:rPr>
        <w:t>cja w ciszy. Śpiew: „W żłobie leży”.</w:t>
      </w:r>
    </w:p>
    <w:p w:rsidR="004706E1" w:rsidRDefault="004706E1">
      <w:pPr>
        <w:pStyle w:val="Nagwek1"/>
      </w:pPr>
      <w:r>
        <w:rPr>
          <w:sz w:val="23"/>
          <w:szCs w:val="23"/>
        </w:rPr>
        <w:t>Cząstka Różańca</w:t>
      </w:r>
    </w:p>
    <w:p w:rsidR="004706E1" w:rsidRDefault="006A61A9">
      <w:pPr>
        <w:ind w:firstLine="0"/>
      </w:pPr>
      <w:r>
        <w:rPr>
          <w:noProof/>
          <w:szCs w:val="23"/>
          <w:lang w:eastAsia="pl-PL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59690</wp:posOffset>
            </wp:positionV>
            <wp:extent cx="650875" cy="6496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2" t="-1802" r="-1802" b="-1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49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E1">
        <w:rPr>
          <w:szCs w:val="23"/>
        </w:rPr>
        <w:t>P: Niepokalana Matko, uczysz nas w medytacji rozważać taje</w:t>
      </w:r>
      <w:r w:rsidR="004706E1">
        <w:rPr>
          <w:szCs w:val="23"/>
        </w:rPr>
        <w:t>m</w:t>
      </w:r>
      <w:r w:rsidR="004706E1">
        <w:rPr>
          <w:szCs w:val="23"/>
        </w:rPr>
        <w:t>nice życia Twojego Syna</w:t>
      </w:r>
      <w:r w:rsidR="004706E1">
        <w:rPr>
          <w:szCs w:val="21"/>
        </w:rPr>
        <w:t>. Przez t</w:t>
      </w:r>
      <w:r w:rsidR="00297AA4">
        <w:rPr>
          <w:szCs w:val="21"/>
        </w:rPr>
        <w:t>ę</w:t>
      </w:r>
      <w:r w:rsidR="004706E1">
        <w:rPr>
          <w:szCs w:val="21"/>
        </w:rPr>
        <w:t xml:space="preserve"> modlitwę On pragnie być dla nas jeszcze bardziej d</w:t>
      </w:r>
      <w:r w:rsidR="004706E1">
        <w:rPr>
          <w:szCs w:val="21"/>
        </w:rPr>
        <w:t>o</w:t>
      </w:r>
      <w:r w:rsidR="004706E1">
        <w:rPr>
          <w:szCs w:val="21"/>
        </w:rPr>
        <w:t>stępny, bardziej obecny i bliski. Niech nasza modlitwa będzie wynagrodz</w:t>
      </w:r>
      <w:r w:rsidR="004706E1">
        <w:rPr>
          <w:szCs w:val="21"/>
        </w:rPr>
        <w:t>e</w:t>
      </w:r>
      <w:r w:rsidR="004706E1">
        <w:rPr>
          <w:szCs w:val="21"/>
        </w:rPr>
        <w:t>niem dla Ciebie za każdy brak miłości i obelgę doświadczaną ze strony czł</w:t>
      </w:r>
      <w:r w:rsidR="004706E1">
        <w:rPr>
          <w:szCs w:val="21"/>
        </w:rPr>
        <w:t>o</w:t>
      </w:r>
      <w:r w:rsidR="004706E1">
        <w:rPr>
          <w:szCs w:val="21"/>
        </w:rPr>
        <w:t>wieka.</w:t>
      </w:r>
    </w:p>
    <w:p w:rsidR="004706E1" w:rsidRDefault="004706E1">
      <w:pPr>
        <w:ind w:firstLine="0"/>
      </w:pPr>
      <w:r>
        <w:rPr>
          <w:szCs w:val="21"/>
        </w:rPr>
        <w:t>Witaj Królowo. Ojcze nasz. Zdrowaś Mario (3x). Chwała Ojcu.</w:t>
      </w:r>
    </w:p>
    <w:p w:rsidR="004706E1" w:rsidRDefault="004706E1">
      <w:pPr>
        <w:pStyle w:val="Nagwek3"/>
        <w:spacing w:before="180"/>
      </w:pPr>
      <w:r>
        <w:rPr>
          <w:rFonts w:ascii="Times New Roman" w:hAnsi="Times New Roman" w:cs="Times New Roman"/>
          <w:szCs w:val="23"/>
        </w:rPr>
        <w:t>Tajemnica pierwsza: Zwiastowanie NMP</w:t>
      </w:r>
    </w:p>
    <w:p w:rsidR="004706E1" w:rsidRDefault="004706E1">
      <w:r>
        <w:rPr>
          <w:szCs w:val="23"/>
        </w:rPr>
        <w:t xml:space="preserve">P: </w:t>
      </w:r>
      <w:r w:rsidR="00297AA4">
        <w:rPr>
          <w:szCs w:val="23"/>
        </w:rPr>
        <w:t>Maryjo, z</w:t>
      </w:r>
      <w:r>
        <w:rPr>
          <w:szCs w:val="23"/>
        </w:rPr>
        <w:t xml:space="preserve"> nieba przychodzi do Ciebie posłaniec. Rzeczywistość ludzka </w:t>
      </w:r>
      <w:r w:rsidR="00297AA4">
        <w:rPr>
          <w:szCs w:val="23"/>
        </w:rPr>
        <w:t>spotyka</w:t>
      </w:r>
      <w:r>
        <w:rPr>
          <w:szCs w:val="23"/>
        </w:rPr>
        <w:t xml:space="preserve"> się z Bożą. Nie tylko </w:t>
      </w:r>
      <w:r w:rsidR="00297AA4">
        <w:rPr>
          <w:szCs w:val="23"/>
        </w:rPr>
        <w:t>się spotyka,</w:t>
      </w:r>
      <w:r>
        <w:rPr>
          <w:szCs w:val="23"/>
        </w:rPr>
        <w:t xml:space="preserve"> lecz </w:t>
      </w:r>
      <w:r w:rsidR="00297AA4">
        <w:rPr>
          <w:szCs w:val="23"/>
        </w:rPr>
        <w:t xml:space="preserve">także nierozdzielnie </w:t>
      </w:r>
      <w:r>
        <w:rPr>
          <w:szCs w:val="23"/>
        </w:rPr>
        <w:t xml:space="preserve">łączy w </w:t>
      </w:r>
      <w:r>
        <w:rPr>
          <w:szCs w:val="23"/>
        </w:rPr>
        <w:lastRenderedPageBreak/>
        <w:t xml:space="preserve">Twoim niepokalanym łonie. Dzięki Twojemu </w:t>
      </w:r>
      <w:r>
        <w:rPr>
          <w:i/>
          <w:iCs/>
          <w:szCs w:val="23"/>
        </w:rPr>
        <w:t>fiat</w:t>
      </w:r>
      <w:r>
        <w:rPr>
          <w:szCs w:val="23"/>
        </w:rPr>
        <w:t xml:space="preserve"> mogę kontemplować Osobę Boga-Człowieka. Teraz na ziemi, a kiedyś w niebie. Matko, u</w:t>
      </w:r>
      <w:r>
        <w:rPr>
          <w:szCs w:val="21"/>
        </w:rPr>
        <w:t>cz mnie całym sercem kochać P</w:t>
      </w:r>
      <w:r>
        <w:rPr>
          <w:szCs w:val="21"/>
        </w:rPr>
        <w:t>a</w:t>
      </w:r>
      <w:r>
        <w:rPr>
          <w:szCs w:val="21"/>
        </w:rPr>
        <w:t>na.</w:t>
      </w:r>
    </w:p>
    <w:p w:rsidR="004706E1" w:rsidRDefault="004706E1">
      <w:r>
        <w:rPr>
          <w:szCs w:val="23"/>
        </w:rPr>
        <w:t>L3: Ojcze nasz. Zdrowaś Mario (10x). Chwała Ojcu. O mój Jezu.</w:t>
      </w:r>
    </w:p>
    <w:p w:rsidR="004706E1" w:rsidRDefault="004706E1">
      <w:pPr>
        <w:pStyle w:val="Nagwek3"/>
      </w:pPr>
      <w:r>
        <w:rPr>
          <w:rFonts w:ascii="Times New Roman" w:hAnsi="Times New Roman" w:cs="Times New Roman"/>
          <w:szCs w:val="23"/>
        </w:rPr>
        <w:t>Tajemnica druga: Nawiedzenie św. Elżbiety</w:t>
      </w:r>
    </w:p>
    <w:p w:rsidR="004706E1" w:rsidRDefault="004706E1">
      <w:pPr>
        <w:ind w:firstLine="0"/>
      </w:pPr>
      <w:r>
        <w:rPr>
          <w:szCs w:val="23"/>
        </w:rPr>
        <w:tab/>
        <w:t>P: „</w:t>
      </w:r>
      <w:r>
        <w:t>Błogosławiony Pan, Bóg Izraela, bo lud swój nawiedził i wyzwolił”</w:t>
      </w:r>
      <w:r w:rsidR="00297AA4">
        <w:t>.</w:t>
      </w:r>
      <w:r>
        <w:t xml:space="preserve"> </w:t>
      </w:r>
      <w:r w:rsidR="00297AA4">
        <w:t xml:space="preserve">Czynił to przez wieki, a w pełni czasów przychodzi w Chrystusie. </w:t>
      </w:r>
      <w:r>
        <w:t>Ukryty w Twoim</w:t>
      </w:r>
      <w:r w:rsidR="00297AA4">
        <w:t>, Maryjo,</w:t>
      </w:r>
      <w:r>
        <w:t xml:space="preserve"> ciele</w:t>
      </w:r>
      <w:r w:rsidR="00297AA4">
        <w:t>,</w:t>
      </w:r>
      <w:r>
        <w:t xml:space="preserve"> przemierza Galileę. </w:t>
      </w:r>
      <w:r w:rsidR="000D1C8C">
        <w:t xml:space="preserve">Nawiedza dom Elżbiety, nawiedza uczniów, nawiedza mnie. </w:t>
      </w:r>
      <w:r w:rsidR="00297AA4">
        <w:t>Napełnia Duchem Świętym,</w:t>
      </w:r>
      <w:r>
        <w:t xml:space="preserve"> wybawia z mroku i ci</w:t>
      </w:r>
      <w:r>
        <w:t>e</w:t>
      </w:r>
      <w:r>
        <w:t>nia śmierci</w:t>
      </w:r>
      <w:r w:rsidR="00297AA4">
        <w:t>, gładzi</w:t>
      </w:r>
      <w:r>
        <w:t xml:space="preserve"> grzechy. </w:t>
      </w:r>
      <w:r>
        <w:rPr>
          <w:szCs w:val="23"/>
        </w:rPr>
        <w:t>Matko, u</w:t>
      </w:r>
      <w:r>
        <w:rPr>
          <w:szCs w:val="21"/>
        </w:rPr>
        <w:t>cz mnie całym sercem k</w:t>
      </w:r>
      <w:r>
        <w:rPr>
          <w:szCs w:val="21"/>
        </w:rPr>
        <w:t>o</w:t>
      </w:r>
      <w:r>
        <w:rPr>
          <w:szCs w:val="21"/>
        </w:rPr>
        <w:t>chać Pana.</w:t>
      </w:r>
    </w:p>
    <w:p w:rsidR="004706E1" w:rsidRDefault="004706E1">
      <w:r>
        <w:rPr>
          <w:szCs w:val="23"/>
        </w:rPr>
        <w:t>L4: Ojcze nasz. Zdrowaś Mario (10x). Chwała Ojcu. O mój Jezu.</w:t>
      </w:r>
    </w:p>
    <w:p w:rsidR="004706E1" w:rsidRDefault="004706E1">
      <w:pPr>
        <w:pStyle w:val="Nagwek3"/>
      </w:pPr>
      <w:r>
        <w:rPr>
          <w:rFonts w:ascii="Times New Roman" w:hAnsi="Times New Roman" w:cs="Times New Roman"/>
          <w:szCs w:val="23"/>
        </w:rPr>
        <w:t>Tajemnica trzecia: Narodzenie Zbawiciela</w:t>
      </w:r>
    </w:p>
    <w:p w:rsidR="004706E1" w:rsidRDefault="004706E1">
      <w:pPr>
        <w:pStyle w:val="NormalWeb"/>
        <w:ind w:firstLine="284"/>
      </w:pPr>
      <w:r>
        <w:rPr>
          <w:szCs w:val="23"/>
        </w:rPr>
        <w:t>P: Patrzę na Twojego Syna</w:t>
      </w:r>
      <w:r w:rsidR="000D1C8C">
        <w:rPr>
          <w:szCs w:val="23"/>
        </w:rPr>
        <w:t>, niepokalana Matko</w:t>
      </w:r>
      <w:r>
        <w:rPr>
          <w:szCs w:val="23"/>
        </w:rPr>
        <w:t>. Leży w żłobie. Jest czł</w:t>
      </w:r>
      <w:r>
        <w:rPr>
          <w:szCs w:val="23"/>
        </w:rPr>
        <w:t>o</w:t>
      </w:r>
      <w:r>
        <w:rPr>
          <w:szCs w:val="23"/>
        </w:rPr>
        <w:t xml:space="preserve">wiekiem, które kwili </w:t>
      </w:r>
      <w:r w:rsidR="000D1C8C">
        <w:rPr>
          <w:szCs w:val="23"/>
        </w:rPr>
        <w:t xml:space="preserve">i </w:t>
      </w:r>
      <w:r>
        <w:rPr>
          <w:szCs w:val="23"/>
        </w:rPr>
        <w:t>potrzebuje opieki. Jest Bogiem</w:t>
      </w:r>
      <w:r w:rsidR="000D1C8C">
        <w:rPr>
          <w:szCs w:val="23"/>
        </w:rPr>
        <w:t>, kt</w:t>
      </w:r>
      <w:r w:rsidR="000D1C8C">
        <w:rPr>
          <w:szCs w:val="23"/>
        </w:rPr>
        <w:t>ó</w:t>
      </w:r>
      <w:r w:rsidR="000D1C8C">
        <w:rPr>
          <w:szCs w:val="23"/>
        </w:rPr>
        <w:t>ry</w:t>
      </w:r>
      <w:r>
        <w:rPr>
          <w:szCs w:val="23"/>
        </w:rPr>
        <w:t xml:space="preserve"> stworzył </w:t>
      </w:r>
      <w:r w:rsidR="000D1C8C">
        <w:rPr>
          <w:szCs w:val="23"/>
        </w:rPr>
        <w:t>świat i go</w:t>
      </w:r>
      <w:r>
        <w:rPr>
          <w:szCs w:val="23"/>
        </w:rPr>
        <w:t xml:space="preserve"> od</w:t>
      </w:r>
      <w:r w:rsidR="000D1C8C">
        <w:rPr>
          <w:szCs w:val="23"/>
        </w:rPr>
        <w:t>nowił</w:t>
      </w:r>
      <w:r>
        <w:rPr>
          <w:szCs w:val="23"/>
        </w:rPr>
        <w:t>. Przyjmuję Go teraz jako ubogiego na ziemi. On jako Król przy</w:t>
      </w:r>
      <w:r>
        <w:rPr>
          <w:szCs w:val="23"/>
        </w:rPr>
        <w:t>j</w:t>
      </w:r>
      <w:r>
        <w:rPr>
          <w:szCs w:val="23"/>
        </w:rPr>
        <w:t>mie mnie w niebie</w:t>
      </w:r>
      <w:r w:rsidR="000D1C8C">
        <w:rPr>
          <w:szCs w:val="23"/>
        </w:rPr>
        <w:t>, oczyszczonego z grzechu i przyodzianego szatami łaski</w:t>
      </w:r>
      <w:r>
        <w:rPr>
          <w:szCs w:val="23"/>
        </w:rPr>
        <w:t>. Matko, u</w:t>
      </w:r>
      <w:r>
        <w:rPr>
          <w:szCs w:val="21"/>
        </w:rPr>
        <w:t>cz mnie całym sercem kochać P</w:t>
      </w:r>
      <w:r>
        <w:rPr>
          <w:szCs w:val="21"/>
        </w:rPr>
        <w:t>a</w:t>
      </w:r>
      <w:r>
        <w:rPr>
          <w:szCs w:val="21"/>
        </w:rPr>
        <w:t>na.</w:t>
      </w:r>
    </w:p>
    <w:p w:rsidR="004706E1" w:rsidRDefault="004706E1">
      <w:r>
        <w:rPr>
          <w:szCs w:val="23"/>
        </w:rPr>
        <w:t>L3: Ojcze nasz. Zdrowaś Mario (10x). Chwała Ojcu. O mój Jezu.</w:t>
      </w:r>
    </w:p>
    <w:p w:rsidR="004706E1" w:rsidRDefault="004706E1">
      <w:pPr>
        <w:pStyle w:val="Nagwek3"/>
      </w:pPr>
      <w:r>
        <w:rPr>
          <w:rFonts w:ascii="Times New Roman" w:hAnsi="Times New Roman" w:cs="Times New Roman"/>
          <w:szCs w:val="23"/>
        </w:rPr>
        <w:t>Tajemnica czwarta: Ofiarowanie Pana Jezusa w świątyni</w:t>
      </w:r>
    </w:p>
    <w:p w:rsidR="004706E1" w:rsidRDefault="004706E1">
      <w:r>
        <w:rPr>
          <w:szCs w:val="23"/>
        </w:rPr>
        <w:t xml:space="preserve">P: Starzec </w:t>
      </w:r>
      <w:r w:rsidR="000D1C8C">
        <w:rPr>
          <w:szCs w:val="23"/>
        </w:rPr>
        <w:t xml:space="preserve">Symeon </w:t>
      </w:r>
      <w:r>
        <w:rPr>
          <w:szCs w:val="23"/>
        </w:rPr>
        <w:t>bierze w objęcia Twojego Syna. Przyniosłaś poświęcić Go Panu - wyczekiwaną Pociechę Izraela. Spotkanie z Nim pozwala w pokoju odejść z tego świata. Gdy moje oczy widzą Boże zbawienie, nie lękam się z</w:t>
      </w:r>
      <w:r>
        <w:rPr>
          <w:szCs w:val="23"/>
        </w:rPr>
        <w:t>a</w:t>
      </w:r>
      <w:r>
        <w:rPr>
          <w:szCs w:val="23"/>
        </w:rPr>
        <w:t>sadzek szatana. Matko, u</w:t>
      </w:r>
      <w:r>
        <w:rPr>
          <w:szCs w:val="21"/>
        </w:rPr>
        <w:t>cz mnie całym sercem kochać Pana.</w:t>
      </w:r>
    </w:p>
    <w:p w:rsidR="004706E1" w:rsidRDefault="004706E1">
      <w:r>
        <w:rPr>
          <w:szCs w:val="23"/>
        </w:rPr>
        <w:t>L4: Ojcze nasz. Zdrowaś Mario (10x). Chwała Ojcu. O mój Jezu.</w:t>
      </w:r>
    </w:p>
    <w:p w:rsidR="004706E1" w:rsidRDefault="004706E1">
      <w:pPr>
        <w:pStyle w:val="Nagwek3"/>
      </w:pPr>
      <w:r>
        <w:rPr>
          <w:rFonts w:ascii="Times New Roman" w:hAnsi="Times New Roman" w:cs="Times New Roman"/>
          <w:szCs w:val="23"/>
        </w:rPr>
        <w:t>Tajemnica piąta: Znalezienie 12-letniego Jezusa w świątyni</w:t>
      </w:r>
    </w:p>
    <w:p w:rsidR="004706E1" w:rsidRDefault="004706E1">
      <w:pPr>
        <w:pStyle w:val="NormalWeb"/>
        <w:ind w:firstLine="284"/>
      </w:pPr>
      <w:r>
        <w:rPr>
          <w:szCs w:val="23"/>
        </w:rPr>
        <w:t xml:space="preserve">P: Został w </w:t>
      </w:r>
      <w:r w:rsidR="000D1C8C">
        <w:rPr>
          <w:szCs w:val="23"/>
        </w:rPr>
        <w:t xml:space="preserve">świątyni w </w:t>
      </w:r>
      <w:r>
        <w:rPr>
          <w:szCs w:val="23"/>
        </w:rPr>
        <w:t>sprawach Ojca. Uczył się rozeznawać. Przysłuch</w:t>
      </w:r>
      <w:r>
        <w:rPr>
          <w:szCs w:val="23"/>
        </w:rPr>
        <w:t>i</w:t>
      </w:r>
      <w:r>
        <w:rPr>
          <w:szCs w:val="23"/>
        </w:rPr>
        <w:t>wał się i zadawał pytania. Jako dorastający Młodzieniec</w:t>
      </w:r>
      <w:r w:rsidR="000D1C8C">
        <w:rPr>
          <w:szCs w:val="23"/>
        </w:rPr>
        <w:t>,</w:t>
      </w:r>
      <w:r>
        <w:rPr>
          <w:szCs w:val="23"/>
        </w:rPr>
        <w:t xml:space="preserve"> Twój Syn</w:t>
      </w:r>
      <w:r w:rsidR="000D1C8C">
        <w:rPr>
          <w:szCs w:val="23"/>
        </w:rPr>
        <w:t>,</w:t>
      </w:r>
      <w:r>
        <w:rPr>
          <w:szCs w:val="23"/>
        </w:rPr>
        <w:t xml:space="preserve"> w świąt</w:t>
      </w:r>
      <w:r>
        <w:rPr>
          <w:szCs w:val="23"/>
        </w:rPr>
        <w:t>y</w:t>
      </w:r>
      <w:r>
        <w:rPr>
          <w:szCs w:val="23"/>
        </w:rPr>
        <w:t xml:space="preserve">ni </w:t>
      </w:r>
      <w:r w:rsidR="000D1C8C">
        <w:rPr>
          <w:szCs w:val="23"/>
        </w:rPr>
        <w:t>daje świadectwo o Ojcu</w:t>
      </w:r>
      <w:r>
        <w:rPr>
          <w:szCs w:val="23"/>
        </w:rPr>
        <w:t>. Teraz jak Go szukam. Ze zniecie</w:t>
      </w:r>
      <w:r>
        <w:rPr>
          <w:szCs w:val="23"/>
        </w:rPr>
        <w:t>r</w:t>
      </w:r>
      <w:r>
        <w:rPr>
          <w:szCs w:val="23"/>
        </w:rPr>
        <w:t xml:space="preserve">pliwieniem i z bólem serca. Spotykam </w:t>
      </w:r>
      <w:r w:rsidR="000D1C8C">
        <w:rPr>
          <w:szCs w:val="23"/>
        </w:rPr>
        <w:t xml:space="preserve">Go </w:t>
      </w:r>
      <w:r>
        <w:rPr>
          <w:szCs w:val="23"/>
        </w:rPr>
        <w:t>rozważając Jego Ewangelię. Matko, u</w:t>
      </w:r>
      <w:r>
        <w:rPr>
          <w:szCs w:val="21"/>
        </w:rPr>
        <w:t>cz mnie c</w:t>
      </w:r>
      <w:r>
        <w:rPr>
          <w:szCs w:val="21"/>
        </w:rPr>
        <w:t>a</w:t>
      </w:r>
      <w:r>
        <w:rPr>
          <w:szCs w:val="21"/>
        </w:rPr>
        <w:t>łym se</w:t>
      </w:r>
      <w:r>
        <w:rPr>
          <w:szCs w:val="21"/>
        </w:rPr>
        <w:t>r</w:t>
      </w:r>
      <w:r>
        <w:rPr>
          <w:szCs w:val="21"/>
        </w:rPr>
        <w:t>cem kochać Pana.</w:t>
      </w:r>
    </w:p>
    <w:p w:rsidR="004706E1" w:rsidRDefault="004706E1">
      <w:pPr>
        <w:pStyle w:val="NormalWeb"/>
        <w:ind w:firstLine="284"/>
      </w:pPr>
      <w:r>
        <w:rPr>
          <w:szCs w:val="23"/>
        </w:rPr>
        <w:t>L3: Ojcze nasz. Zdrowaś Mario (10x). Chwała Ojcu. O mój Jezu.</w:t>
      </w:r>
    </w:p>
    <w:p w:rsidR="004706E1" w:rsidRDefault="004706E1">
      <w:pPr>
        <w:spacing w:before="60" w:after="120"/>
      </w:pPr>
      <w:r>
        <w:rPr>
          <w:szCs w:val="23"/>
        </w:rPr>
        <w:t>P: Wierzę w Boga.</w:t>
      </w:r>
    </w:p>
    <w:p w:rsidR="004706E1" w:rsidRDefault="004706E1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jc w:val="center"/>
      </w:pPr>
      <w:r>
        <w:rPr>
          <w:sz w:val="18"/>
        </w:rPr>
        <w:t xml:space="preserve">Opracowanie: Wspólnota Żywego Różańca Archidiecezji Krakowskiej. Redaktor: Ks. Stanisław Szczepaniec. Adres redakcji: ul. Franciszkańska 3, 31-004 Kraków; www.zr.diecezja.pl. </w:t>
      </w:r>
      <w:r>
        <w:rPr>
          <w:sz w:val="18"/>
        </w:rPr>
        <w:br/>
      </w:r>
      <w:hyperlink r:id="rId9" w:history="1">
        <w:r>
          <w:rPr>
            <w:rStyle w:val="Hipercze"/>
            <w:sz w:val="18"/>
          </w:rPr>
          <w:t>Wydawnictwo: wydawnictwo@stanislawbm.pl</w:t>
        </w:r>
      </w:hyperlink>
    </w:p>
    <w:sectPr w:rsidR="004706E1">
      <w:pgSz w:w="8391" w:h="11906"/>
      <w:pgMar w:top="567" w:right="567" w:bottom="426" w:left="567" w:header="708" w:footer="708" w:gutter="0"/>
      <w:cols w:space="708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E8"/>
    <w:rsid w:val="000D1C8C"/>
    <w:rsid w:val="00297AA4"/>
    <w:rsid w:val="0041365D"/>
    <w:rsid w:val="004706E1"/>
    <w:rsid w:val="006103E2"/>
    <w:rsid w:val="00622DE8"/>
    <w:rsid w:val="006A61A9"/>
    <w:rsid w:val="006A661E"/>
    <w:rsid w:val="009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A5AAC55-8FEE-4522-80B0-DE361C4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kern w:val="2"/>
      <w:sz w:val="23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/>
      <w:ind w:left="0" w:firstLine="284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180" w:after="120"/>
      <w:ind w:left="0"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120"/>
      <w:ind w:left="0" w:firstLine="0"/>
      <w:jc w:val="left"/>
      <w:outlineLvl w:val="2"/>
    </w:pPr>
    <w:rPr>
      <w:rFonts w:ascii="Times New Roman Pogrubiona" w:hAnsi="Times New Roman Pogrubiona" w:cs="Times New Roman Pogrubiona"/>
      <w:b/>
      <w:bCs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/>
      <w:ind w:left="0" w:firstLine="28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/>
      <w:ind w:left="0" w:firstLine="284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footnotereference">
    <w:name w:val="footnote reference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txt">
    <w:name w:val="txt"/>
    <w:basedOn w:val="DefaultParagraphFont"/>
  </w:style>
  <w:style w:type="character" w:customStyle="1" w:styleId="werset">
    <w:name w:val="werset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umerowanieZnakZnak">
    <w:name w:val="Numerowanie Znak Znak"/>
    <w:rPr>
      <w:sz w:val="22"/>
      <w:szCs w:val="24"/>
      <w:lang w:val="pl-PL" w:bidi="ar-SA"/>
    </w:rPr>
  </w:style>
  <w:style w:type="character" w:customStyle="1" w:styleId="apple-converted-space">
    <w:name w:val="apple-converted-space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mw-editsection">
    <w:name w:val="mw-editsection"/>
    <w:basedOn w:val="DefaultParagraphFont"/>
  </w:style>
  <w:style w:type="character" w:customStyle="1" w:styleId="mw-editsection-bracket">
    <w:name w:val="mw-editsection-bracket"/>
    <w:basedOn w:val="DefaultParagraphFont"/>
  </w:style>
  <w:style w:type="character" w:customStyle="1" w:styleId="mw-editsection-divider">
    <w:name w:val="mw-editsection-divider"/>
    <w:basedOn w:val="DefaultParagraphFont"/>
  </w:style>
  <w:style w:type="character" w:customStyle="1" w:styleId="NagwekZnak">
    <w:name w:val="Nagłówek Znak"/>
    <w:rPr>
      <w:sz w:val="22"/>
      <w:szCs w:val="24"/>
    </w:rPr>
  </w:style>
  <w:style w:type="character" w:customStyle="1" w:styleId="StopkaZnak">
    <w:name w:val="Stopka Znak"/>
    <w:rPr>
      <w:sz w:val="22"/>
      <w:szCs w:val="24"/>
    </w:rPr>
  </w:style>
  <w:style w:type="character" w:customStyle="1" w:styleId="TekstprzypisukocowegoZnak">
    <w:name w:val="Tekst przypisu końcowego Znak"/>
    <w:basedOn w:val="DefaultParagraphFont"/>
  </w:style>
  <w:style w:type="character" w:customStyle="1" w:styleId="endnotereference">
    <w:name w:val="endnote reference"/>
    <w:rPr>
      <w:vertAlign w:val="superscript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highlight">
    <w:name w:val="highlight"/>
    <w:basedOn w:val="DefaultParagraphFont"/>
  </w:style>
  <w:style w:type="character" w:customStyle="1" w:styleId="st">
    <w:name w:val="st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  <w:caps w:val="0"/>
      <w:smallCaps w:val="0"/>
      <w:strike w:val="0"/>
      <w:dstrike w:val="0"/>
      <w:position w:val="0"/>
      <w:sz w:val="23"/>
      <w:u w:val="none"/>
      <w:effect w:val="none"/>
      <w:vertAlign w:val="baseline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TekstprzypisukocowegoZnak1">
    <w:name w:val="Tekst przypisu końcowego Znak1"/>
    <w:rPr>
      <w:color w:val="00000A"/>
      <w:kern w:val="2"/>
      <w:lang w:eastAsia="zh-CN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styleId="Nagwek">
    <w:name w:val="head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ormalWeb">
    <w:name w:val="Normal (Web)"/>
    <w:basedOn w:val="Normalny"/>
    <w:pPr>
      <w:ind w:firstLine="0"/>
    </w:pPr>
    <w:rPr>
      <w:color w:val="00000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pPr>
      <w:spacing w:before="280" w:after="280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pPr>
      <w:spacing w:after="0"/>
    </w:pPr>
  </w:style>
  <w:style w:type="paragraph" w:customStyle="1" w:styleId="footnotetext">
    <w:name w:val="footnote text"/>
    <w:basedOn w:val="Normalny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BodyText2">
    <w:name w:val="Body Text 2"/>
    <w:basedOn w:val="Normalny"/>
    <w:pPr>
      <w:ind w:firstLine="0"/>
    </w:pPr>
  </w:style>
  <w:style w:type="paragraph" w:customStyle="1" w:styleId="BodyTextIndent2">
    <w:name w:val="Body Text Indent 2"/>
    <w:basedOn w:val="Normalny"/>
    <w:rPr>
      <w:i/>
      <w:iCs/>
    </w:rPr>
  </w:style>
  <w:style w:type="paragraph" w:customStyle="1" w:styleId="DocumentMap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pPr>
      <w:spacing w:before="280" w:after="280" w:line="260" w:lineRule="atLeast"/>
      <w:ind w:firstLine="0"/>
      <w:jc w:val="left"/>
    </w:pPr>
    <w:rPr>
      <w:rFonts w:ascii="Garamond" w:hAnsi="Garamond" w:cs="Garamond"/>
      <w:color w:val="002050"/>
      <w:szCs w:val="22"/>
    </w:rPr>
  </w:style>
  <w:style w:type="paragraph" w:customStyle="1" w:styleId="CM5">
    <w:name w:val="CM5"/>
    <w:basedOn w:val="Normalny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 w:cs="JLKJM P+ Orig Garmnd PL"/>
      <w:sz w:val="24"/>
    </w:rPr>
  </w:style>
  <w:style w:type="paragraph" w:customStyle="1" w:styleId="koment">
    <w:name w:val="koment"/>
    <w:basedOn w:val="Normalny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pPr>
      <w:spacing w:before="280" w:after="280" w:line="260" w:lineRule="atLeast"/>
      <w:ind w:firstLine="0"/>
      <w:jc w:val="left"/>
    </w:pPr>
    <w:rPr>
      <w:rFonts w:ascii="Trebuchet MS" w:hAnsi="Trebuchet MS" w:cs="Trebuchet MS"/>
      <w:color w:val="000000"/>
      <w:sz w:val="20"/>
      <w:szCs w:val="20"/>
    </w:rPr>
  </w:style>
  <w:style w:type="paragraph" w:customStyle="1" w:styleId="redactor">
    <w:name w:val="redactor"/>
    <w:basedOn w:val="Normalny"/>
    <w:pPr>
      <w:spacing w:before="280" w:after="280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customStyle="1" w:styleId="HTMLPreformatted">
    <w:name w:val="HTML Preformatted"/>
    <w:basedOn w:val="Normalny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pPr>
      <w:widowControl w:val="0"/>
      <w:spacing w:before="120" w:after="0"/>
    </w:pPr>
  </w:style>
  <w:style w:type="paragraph" w:customStyle="1" w:styleId="ListBullet2">
    <w:name w:val="List Bullet 2"/>
    <w:basedOn w:val="Normalny"/>
  </w:style>
  <w:style w:type="paragraph" w:customStyle="1" w:styleId="NoSpacing">
    <w:name w:val="No Spacing"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customStyle="1" w:styleId="endnotetext">
    <w:name w:val="endnote text"/>
    <w:basedOn w:val="Normalny"/>
    <w:pPr>
      <w:spacing w:after="0"/>
    </w:pPr>
    <w:rPr>
      <w:sz w:val="20"/>
      <w:szCs w:val="20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tabs>
        <w:tab w:val="clear" w:pos="284"/>
        <w:tab w:val="clear" w:pos="567"/>
      </w:tabs>
      <w:spacing w:before="280" w:after="280"/>
      <w:ind w:firstLine="0"/>
      <w:jc w:val="left"/>
    </w:pPr>
    <w:rPr>
      <w:color w:val="auto"/>
      <w:kern w:val="0"/>
      <w:sz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cp:lastModifiedBy>Magda Łużna</cp:lastModifiedBy>
  <cp:revision>2</cp:revision>
  <cp:lastPrinted>1995-11-21T16:41:00Z</cp:lastPrinted>
  <dcterms:created xsi:type="dcterms:W3CDTF">2019-12-28T15:50:00Z</dcterms:created>
  <dcterms:modified xsi:type="dcterms:W3CDTF">2019-12-28T15:50:00Z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